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02"/>
        <w:gridCol w:w="5564"/>
      </w:tblGrid>
      <w:tr w:rsidR="00F076F0" w:rsidRPr="00352CA8" w14:paraId="1C93A4C3" w14:textId="77777777" w:rsidTr="00E77657">
        <w:trPr>
          <w:trHeight w:val="699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966AFF" w14:textId="5AF6CF20" w:rsidR="008E6E11" w:rsidRPr="00352CA8" w:rsidRDefault="00F076F0" w:rsidP="00FC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Zestawienie różnic </w:t>
            </w:r>
            <w:r w:rsidR="00FC4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między normami: PN-ISO 18283:2008 „Węgiel kamienny i koks – Ręczne pobieranie próbek” a </w:t>
            </w:r>
            <w:r w:rsidR="00FC4FCE" w:rsidRPr="00FC4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PN-ISO 18283:2025-07 </w:t>
            </w:r>
            <w:r w:rsidR="00FC4FC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FC4FCE" w:rsidRPr="00FC4FCE">
              <w:rPr>
                <w:rFonts w:ascii="Times New Roman" w:hAnsi="Times New Roman" w:cs="Times New Roman"/>
                <w:b/>
                <w:sz w:val="24"/>
                <w:szCs w:val="24"/>
              </w:rPr>
              <w:t>Coal and coke - Manual sampling</w:t>
            </w:r>
            <w:r w:rsidR="00FC4FC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E04725" w:rsidRPr="007261C0" w14:paraId="46C8D975" w14:textId="77777777" w:rsidTr="00352CA8">
        <w:trPr>
          <w:trHeight w:val="419"/>
        </w:trPr>
        <w:tc>
          <w:tcPr>
            <w:tcW w:w="2342" w:type="pct"/>
            <w:shd w:val="clear" w:color="auto" w:fill="F2F2F2" w:themeFill="background1" w:themeFillShade="F2"/>
            <w:vAlign w:val="center"/>
          </w:tcPr>
          <w:p w14:paraId="6724846F" w14:textId="5BA3BA20" w:rsidR="00E04725" w:rsidRPr="00FC4FCE" w:rsidRDefault="00FC4FCE" w:rsidP="00352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FCE">
              <w:rPr>
                <w:rFonts w:ascii="Times New Roman" w:hAnsi="Times New Roman" w:cs="Times New Roman"/>
                <w:b/>
                <w:sz w:val="20"/>
                <w:szCs w:val="20"/>
              </w:rPr>
              <w:t>PN-ISO 18283:2008 „Węgiel kamienny i koks – Ręczne pobieranie próbek</w:t>
            </w:r>
          </w:p>
        </w:tc>
        <w:tc>
          <w:tcPr>
            <w:tcW w:w="2658" w:type="pct"/>
            <w:shd w:val="clear" w:color="auto" w:fill="F2F2F2" w:themeFill="background1" w:themeFillShade="F2"/>
            <w:vAlign w:val="center"/>
          </w:tcPr>
          <w:p w14:paraId="7EF98DFB" w14:textId="4C9614A7" w:rsidR="00E04725" w:rsidRPr="00D876B0" w:rsidRDefault="00FC4FCE" w:rsidP="00352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F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PN-ISO 18283:2025-07 „Coal and coke - Manual sampling</w:t>
            </w:r>
          </w:p>
        </w:tc>
      </w:tr>
      <w:tr w:rsidR="00866FA9" w:rsidRPr="00A70147" w14:paraId="2CEBBAD5" w14:textId="77777777" w:rsidTr="00E77657">
        <w:tc>
          <w:tcPr>
            <w:tcW w:w="2342" w:type="pct"/>
          </w:tcPr>
          <w:p w14:paraId="3350AE60" w14:textId="709562A8" w:rsidR="00866FA9" w:rsidRPr="000B11E2" w:rsidRDefault="00F3604D" w:rsidP="00866F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07BF8413" w14:textId="77777777" w:rsidR="00866FA9" w:rsidRPr="000B11E2" w:rsidRDefault="00F3604D" w:rsidP="00866F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/>
                <w:sz w:val="20"/>
                <w:szCs w:val="20"/>
              </w:rPr>
              <w:t>Normative references</w:t>
            </w:r>
          </w:p>
          <w:p w14:paraId="393E7A6F" w14:textId="03E12D59" w:rsidR="00F3604D" w:rsidRPr="000B11E2" w:rsidRDefault="00F3604D" w:rsidP="00866F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Cs/>
                <w:sz w:val="20"/>
                <w:szCs w:val="20"/>
              </w:rPr>
              <w:t>Usunięto powołanie na normę ISO 3310-1 oraz ISO 13909-07</w:t>
            </w:r>
          </w:p>
        </w:tc>
      </w:tr>
      <w:tr w:rsidR="009A5352" w:rsidRPr="00A70147" w14:paraId="272D2CF2" w14:textId="77777777" w:rsidTr="00E77657">
        <w:tc>
          <w:tcPr>
            <w:tcW w:w="2342" w:type="pct"/>
          </w:tcPr>
          <w:p w14:paraId="0F3EB42A" w14:textId="77777777" w:rsidR="00DD72AB" w:rsidRPr="000B11E2" w:rsidRDefault="00121233" w:rsidP="00D876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Terminy i definicje</w:t>
            </w:r>
          </w:p>
          <w:p w14:paraId="723B5F81" w14:textId="64C9C2CB" w:rsidR="00CC72B2" w:rsidRPr="000B11E2" w:rsidRDefault="00121233" w:rsidP="00D87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sz w:val="20"/>
                <w:szCs w:val="20"/>
              </w:rPr>
              <w:t>Usunięto punkt 3.8 paliw</w:t>
            </w:r>
            <w:r w:rsidR="00CC72B2" w:rsidRPr="000B11E2">
              <w:rPr>
                <w:rFonts w:ascii="Times New Roman" w:hAnsi="Times New Roman" w:cs="Times New Roman"/>
                <w:sz w:val="20"/>
                <w:szCs w:val="20"/>
              </w:rPr>
              <w:t>o oraz punkt 3.11 wybiórcze pobieranie próbek</w:t>
            </w:r>
          </w:p>
        </w:tc>
        <w:tc>
          <w:tcPr>
            <w:tcW w:w="2658" w:type="pct"/>
          </w:tcPr>
          <w:p w14:paraId="582FC057" w14:textId="77777777" w:rsidR="00DD72AB" w:rsidRPr="000B11E2" w:rsidRDefault="00F3604D" w:rsidP="00D876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/>
                <w:sz w:val="20"/>
                <w:szCs w:val="20"/>
              </w:rPr>
              <w:t>Term and definitions</w:t>
            </w:r>
          </w:p>
          <w:p w14:paraId="24C953B2" w14:textId="77777777" w:rsidR="00F3604D" w:rsidRPr="000B11E2" w:rsidRDefault="00F3604D" w:rsidP="00D876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Cs/>
                <w:sz w:val="20"/>
                <w:szCs w:val="20"/>
              </w:rPr>
              <w:t>Dodano podpunkt 3.5 cut</w:t>
            </w:r>
          </w:p>
          <w:p w14:paraId="6ACBCABA" w14:textId="2192290A" w:rsidR="00121233" w:rsidRPr="000B11E2" w:rsidRDefault="00CC72B2" w:rsidP="00D876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Cs/>
                <w:sz w:val="20"/>
                <w:szCs w:val="20"/>
              </w:rPr>
              <w:t>Zamieniono kolejność pozostałych terminów</w:t>
            </w:r>
          </w:p>
        </w:tc>
      </w:tr>
      <w:tr w:rsidR="009863C1" w:rsidRPr="00A70147" w14:paraId="3B82D415" w14:textId="77777777" w:rsidTr="00E77657">
        <w:tc>
          <w:tcPr>
            <w:tcW w:w="2342" w:type="pct"/>
          </w:tcPr>
          <w:p w14:paraId="14119316" w14:textId="126B46D4" w:rsidR="00CC5AFA" w:rsidRPr="000B11E2" w:rsidRDefault="00A07C8A" w:rsidP="00D87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3D0114ED" w14:textId="77777777" w:rsidR="009863C1" w:rsidRPr="000B11E2" w:rsidRDefault="00234CCD" w:rsidP="00D876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/>
                <w:sz w:val="20"/>
                <w:szCs w:val="20"/>
              </w:rPr>
              <w:t>Pkt 4.1.1 Sampling</w:t>
            </w:r>
          </w:p>
          <w:p w14:paraId="01447D2D" w14:textId="6C9CE638" w:rsidR="00234CCD" w:rsidRPr="000B11E2" w:rsidRDefault="00234CCD" w:rsidP="00D876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11E2">
              <w:rPr>
                <w:rFonts w:ascii="Times New Roman" w:hAnsi="Times New Roman" w:cs="Times New Roman"/>
                <w:bCs/>
                <w:sz w:val="20"/>
                <w:szCs w:val="20"/>
              </w:rPr>
              <w:t>Dołożono tekst: „Mechanical sampling of coal and coke in accordance with ISO 13909-02, ISO 13909-03 and ISO 13909-5 is the preferred method.</w:t>
            </w:r>
          </w:p>
        </w:tc>
      </w:tr>
      <w:tr w:rsidR="009A5352" w:rsidRPr="00A70147" w14:paraId="4D0B85FD" w14:textId="77777777" w:rsidTr="00E77657">
        <w:tc>
          <w:tcPr>
            <w:tcW w:w="2342" w:type="pct"/>
          </w:tcPr>
          <w:p w14:paraId="760ABB74" w14:textId="77777777" w:rsidR="0041504B" w:rsidRDefault="00A07C8A" w:rsidP="00D876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Pkt. 4.1.2 Schemat pobierania próbek</w:t>
            </w:r>
          </w:p>
          <w:p w14:paraId="0B21FEA2" w14:textId="13712EAC" w:rsidR="00A07C8A" w:rsidRPr="00A07C8A" w:rsidRDefault="00A07C8A" w:rsidP="00D876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Podpunkt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07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A07C8A">
              <w:rPr>
                <w:rFonts w:ascii="Times New Roman" w:hAnsi="Times New Roman" w:cs="Times New Roman"/>
                <w:bCs/>
                <w:sz w:val="20"/>
                <w:szCs w:val="20"/>
              </w:rPr>
              <w:t>bito na dwa podpunkty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e i f</w:t>
            </w:r>
          </w:p>
        </w:tc>
        <w:tc>
          <w:tcPr>
            <w:tcW w:w="2658" w:type="pct"/>
          </w:tcPr>
          <w:p w14:paraId="381CA76A" w14:textId="77777777" w:rsidR="002B3A50" w:rsidRPr="00A07C8A" w:rsidRDefault="00A07C8A" w:rsidP="00D876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7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 4.1.2 Sampling scheme</w:t>
            </w:r>
          </w:p>
          <w:p w14:paraId="3232419A" w14:textId="3DFF5992" w:rsidR="00A07C8A" w:rsidRPr="00D876B0" w:rsidRDefault="00A07C8A" w:rsidP="00D87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Dołożono podpunkt f, który jest akapitem z podpunktu e</w:t>
            </w:r>
          </w:p>
        </w:tc>
      </w:tr>
      <w:tr w:rsidR="00CC5AFA" w:rsidRPr="00A70147" w14:paraId="353BCB7B" w14:textId="77777777" w:rsidTr="00E77657">
        <w:tc>
          <w:tcPr>
            <w:tcW w:w="2342" w:type="pct"/>
          </w:tcPr>
          <w:p w14:paraId="75891DBB" w14:textId="617D3216" w:rsidR="00CC5AFA" w:rsidRPr="00D876B0" w:rsidRDefault="00703687" w:rsidP="00CC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28468A7E" w14:textId="0F377448" w:rsidR="00CC5AFA" w:rsidRPr="00CC5AFA" w:rsidRDefault="00703687" w:rsidP="00CC5A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całej normie zrezygnowano z wybiórczego pobierania próbek, co tylko polepsza jakość pobranych próbek.</w:t>
            </w:r>
          </w:p>
        </w:tc>
      </w:tr>
      <w:tr w:rsidR="00CC5AFA" w:rsidRPr="00A70147" w14:paraId="0EDB9CA8" w14:textId="77777777" w:rsidTr="00E77657">
        <w:tc>
          <w:tcPr>
            <w:tcW w:w="2342" w:type="pct"/>
          </w:tcPr>
          <w:p w14:paraId="60DEE89B" w14:textId="1FEECB53" w:rsidR="00CC5AFA" w:rsidRPr="00D876B0" w:rsidRDefault="00703687" w:rsidP="00CC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628E7998" w14:textId="5B8A8446" w:rsidR="00CC5AFA" w:rsidRPr="00CC5AFA" w:rsidRDefault="00703687" w:rsidP="00CC5A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powodu usunięcia z terminów i definicji pojęcia paliwo, w całej normie używa się pojęcia: „coal and coke”</w:t>
            </w:r>
          </w:p>
        </w:tc>
      </w:tr>
      <w:tr w:rsidR="00CC5AFA" w:rsidRPr="00A70147" w14:paraId="28823C1D" w14:textId="77777777" w:rsidTr="00E77657">
        <w:tc>
          <w:tcPr>
            <w:tcW w:w="2342" w:type="pct"/>
          </w:tcPr>
          <w:p w14:paraId="5C39C65A" w14:textId="050F7848" w:rsidR="00CC5AFA" w:rsidRPr="00CC5AFA" w:rsidRDefault="00703687" w:rsidP="00CC5A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387596EE" w14:textId="77777777" w:rsidR="00CC5AFA" w:rsidRDefault="00703687" w:rsidP="00CC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703687">
              <w:rPr>
                <w:rFonts w:ascii="Times New Roman" w:hAnsi="Times New Roman" w:cs="Times New Roman"/>
                <w:b/>
                <w:sz w:val="20"/>
                <w:szCs w:val="20"/>
              </w:rPr>
              <w:t>kt 4.2.3 Devision of lots</w:t>
            </w:r>
          </w:p>
          <w:p w14:paraId="2F7B4E93" w14:textId="5D5044EC" w:rsidR="00703687" w:rsidRPr="00703687" w:rsidRDefault="00703687" w:rsidP="00CC5A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Dołożono zdanie: „However, when the loading or discharge</w:t>
            </w:r>
            <w:r w:rsidR="00DF6F23">
              <w:rPr>
                <w:rFonts w:ascii="Times New Roman" w:hAnsi="Times New Roman" w:cs="Times New Roman"/>
                <w:bCs/>
                <w:sz w:val="20"/>
                <w:szCs w:val="20"/>
              </w:rPr>
              <w:t>rate is less then 1000 t/h, it is recomended thet sub-lot sizes be limited to 5000 t to avoid moisture bias due to long periods of sample collection”</w:t>
            </w:r>
          </w:p>
        </w:tc>
      </w:tr>
      <w:tr w:rsidR="00BC1BC4" w:rsidRPr="00A70147" w14:paraId="5447C37B" w14:textId="77777777" w:rsidTr="00E77657">
        <w:tc>
          <w:tcPr>
            <w:tcW w:w="2342" w:type="pct"/>
          </w:tcPr>
          <w:p w14:paraId="127A7288" w14:textId="2C445D6F" w:rsidR="00D95260" w:rsidRPr="00D876B0" w:rsidRDefault="00990F88" w:rsidP="00240E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7E8876F0" w14:textId="7D4D6DEE" w:rsidR="00BC1BC4" w:rsidRPr="00D876B0" w:rsidRDefault="00DF6F23" w:rsidP="00D95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Zamieniono miejscami pkt 424 i 4.2.5</w:t>
            </w:r>
          </w:p>
        </w:tc>
      </w:tr>
      <w:tr w:rsidR="00AA719F" w:rsidRPr="00A70147" w14:paraId="11E8CD28" w14:textId="77777777" w:rsidTr="00E77657">
        <w:tc>
          <w:tcPr>
            <w:tcW w:w="2342" w:type="pct"/>
          </w:tcPr>
          <w:p w14:paraId="69FAB032" w14:textId="480CC091" w:rsidR="00AA719F" w:rsidRPr="00D876B0" w:rsidRDefault="00990F88" w:rsidP="00AA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4C5EFDC7" w14:textId="77777777" w:rsidR="00AA719F" w:rsidRPr="00990F88" w:rsidRDefault="00990F88" w:rsidP="00AA7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0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 4.3.1 General</w:t>
            </w:r>
          </w:p>
          <w:p w14:paraId="514652F1" w14:textId="2C4BEA60" w:rsidR="00990F88" w:rsidRPr="00D876B0" w:rsidRDefault="00990F88" w:rsidP="00AA7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Dołożono tekst: „subject to a maximum of 1 % absolute for ash above 10 % mass fraction”</w:t>
            </w:r>
          </w:p>
        </w:tc>
      </w:tr>
      <w:tr w:rsidR="00BC1BC4" w:rsidRPr="00A70147" w14:paraId="586AEC8C" w14:textId="77777777" w:rsidTr="00E77657">
        <w:tc>
          <w:tcPr>
            <w:tcW w:w="2342" w:type="pct"/>
          </w:tcPr>
          <w:p w14:paraId="4E201AF8" w14:textId="55C12E3C" w:rsidR="00BC1BC4" w:rsidRPr="00D876B0" w:rsidRDefault="00990F88" w:rsidP="00D876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265F0938" w14:textId="77777777" w:rsidR="00CF700D" w:rsidRPr="001F257B" w:rsidRDefault="001F257B" w:rsidP="00D87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57B">
              <w:rPr>
                <w:rFonts w:ascii="Times New Roman" w:hAnsi="Times New Roman" w:cs="Times New Roman"/>
                <w:b/>
                <w:sz w:val="20"/>
                <w:szCs w:val="20"/>
              </w:rPr>
              <w:t>Pkt 4.3.2 Precision and total variance</w:t>
            </w:r>
          </w:p>
          <w:p w14:paraId="40B770B0" w14:textId="33B960DC" w:rsidR="001F257B" w:rsidRPr="00CF700D" w:rsidRDefault="001F257B" w:rsidP="00D87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Doprecyzowano zapis, dodając: „(minimum 10)” oraz zamieniono symbol „N” na „m” we wzorze 3, bez zmiany znaczenia symbolu</w:t>
            </w:r>
          </w:p>
        </w:tc>
      </w:tr>
      <w:tr w:rsidR="004C3148" w:rsidRPr="00A70147" w14:paraId="316F949A" w14:textId="77777777" w:rsidTr="00E77657">
        <w:tc>
          <w:tcPr>
            <w:tcW w:w="2342" w:type="pct"/>
          </w:tcPr>
          <w:p w14:paraId="1B038604" w14:textId="7AC8F0A9" w:rsidR="004C3148" w:rsidRPr="00D876B0" w:rsidRDefault="00547AEE" w:rsidP="00D876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7138F72E" w14:textId="608F76AF" w:rsidR="00F140BF" w:rsidRPr="001F257B" w:rsidRDefault="00547AEE" w:rsidP="001F257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57B">
              <w:rPr>
                <w:rFonts w:ascii="Times New Roman" w:hAnsi="Times New Roman" w:cs="Times New Roman"/>
                <w:bCs/>
                <w:sz w:val="20"/>
                <w:szCs w:val="20"/>
              </w:rPr>
              <w:t>Usunięto tablicę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2</w:t>
            </w:r>
            <w:r w:rsidRPr="001F2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przykłady obliczeń</w:t>
            </w:r>
          </w:p>
        </w:tc>
      </w:tr>
      <w:tr w:rsidR="004C3148" w:rsidRPr="00A70147" w14:paraId="0670B231" w14:textId="77777777" w:rsidTr="00E77657">
        <w:tc>
          <w:tcPr>
            <w:tcW w:w="2342" w:type="pct"/>
          </w:tcPr>
          <w:p w14:paraId="3D99C4F8" w14:textId="580A16F1" w:rsidR="004C3148" w:rsidRDefault="001F257B" w:rsidP="00F14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4F262BF2" w14:textId="76C965D6" w:rsidR="004C3148" w:rsidRPr="00547AEE" w:rsidRDefault="001F257B" w:rsidP="00F140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AEE">
              <w:rPr>
                <w:rFonts w:ascii="Times New Roman" w:hAnsi="Times New Roman" w:cs="Times New Roman"/>
                <w:bCs/>
                <w:sz w:val="20"/>
                <w:szCs w:val="20"/>
              </w:rPr>
              <w:t>Dodano tabelę 1 – minimum mass of coal samples for gerneral analysis and determination of total moisture content</w:t>
            </w:r>
            <w:r w:rsidR="00547A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która podaje przykładowe wyliczone masy próbki ze wzoru 12 (który jest identyczny jak w normie </w:t>
            </w:r>
            <w:r w:rsidR="00547AEE" w:rsidRPr="00547AEE">
              <w:rPr>
                <w:rFonts w:ascii="Times New Roman" w:hAnsi="Times New Roman" w:cs="Times New Roman"/>
                <w:bCs/>
                <w:sz w:val="20"/>
                <w:szCs w:val="20"/>
              </w:rPr>
              <w:t>PN-ISO 18283:2008</w:t>
            </w:r>
          </w:p>
        </w:tc>
      </w:tr>
      <w:tr w:rsidR="00C73AF6" w:rsidRPr="00A70147" w14:paraId="57E286C7" w14:textId="77777777" w:rsidTr="00E77657">
        <w:tc>
          <w:tcPr>
            <w:tcW w:w="2342" w:type="pct"/>
          </w:tcPr>
          <w:p w14:paraId="2C70BC06" w14:textId="2E5541EE" w:rsidR="00C73AF6" w:rsidRDefault="00547AEE" w:rsidP="00920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7BE9EAD2" w14:textId="42EF82F2" w:rsidR="00920BC5" w:rsidRPr="00547AEE" w:rsidRDefault="00547AEE" w:rsidP="00920B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AEE">
              <w:rPr>
                <w:rFonts w:ascii="Times New Roman" w:hAnsi="Times New Roman" w:cs="Times New Roman"/>
                <w:bCs/>
                <w:sz w:val="20"/>
                <w:szCs w:val="20"/>
              </w:rPr>
              <w:t>W tablicy 2 zmieniono minimalną masę próbki koksu przy najwyższym wymiarze ziaren 4 mm z 2 kg na 1 kg</w:t>
            </w:r>
          </w:p>
        </w:tc>
      </w:tr>
      <w:tr w:rsidR="00C73AF6" w:rsidRPr="00A70147" w14:paraId="3F622E3F" w14:textId="77777777" w:rsidTr="00E77657">
        <w:tc>
          <w:tcPr>
            <w:tcW w:w="2342" w:type="pct"/>
          </w:tcPr>
          <w:p w14:paraId="7E689BD8" w14:textId="577C2D8E" w:rsidR="00C73AF6" w:rsidRPr="00920BC5" w:rsidRDefault="00547AEE" w:rsidP="00C73A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47D261BA" w14:textId="77777777" w:rsidR="00EF7386" w:rsidRDefault="00547AEE" w:rsidP="00EF73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 4.6 Size analysis</w:t>
            </w:r>
          </w:p>
          <w:p w14:paraId="5565D9D2" w14:textId="56249690" w:rsidR="00547AEE" w:rsidRPr="00547AEE" w:rsidRDefault="00547AEE" w:rsidP="00EF73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Powołano się na normę ISO 1953 w celu określenia minimalnej masy próbki dla oznaczenia klas ziarnowych</w:t>
            </w:r>
          </w:p>
        </w:tc>
      </w:tr>
      <w:tr w:rsidR="00920BC5" w:rsidRPr="00A70147" w14:paraId="22D61ED4" w14:textId="77777777" w:rsidTr="00E77657">
        <w:tc>
          <w:tcPr>
            <w:tcW w:w="2342" w:type="pct"/>
          </w:tcPr>
          <w:p w14:paraId="52044FD5" w14:textId="51EC8AAF" w:rsidR="00920BC5" w:rsidRPr="00F81574" w:rsidRDefault="00547AEE" w:rsidP="00F84553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0A776E7B" w14:textId="4129F46A" w:rsidR="00920BC5" w:rsidRPr="0088231E" w:rsidRDefault="007F4337" w:rsidP="00F84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 wzorze 17, na odstępy masy, znak „=” zmieniono na „≤”</w:t>
            </w:r>
          </w:p>
        </w:tc>
      </w:tr>
      <w:tr w:rsidR="00F84553" w:rsidRPr="00A70147" w14:paraId="1E85AE57" w14:textId="77777777" w:rsidTr="00E77657">
        <w:tc>
          <w:tcPr>
            <w:tcW w:w="2342" w:type="pct"/>
          </w:tcPr>
          <w:p w14:paraId="69050FE7" w14:textId="77777777" w:rsidR="00F84553" w:rsidRPr="007F4337" w:rsidRDefault="007F4337" w:rsidP="00F84553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337">
              <w:rPr>
                <w:rFonts w:ascii="Times New Roman" w:hAnsi="Times New Roman" w:cs="Times New Roman"/>
                <w:b/>
                <w:sz w:val="20"/>
                <w:szCs w:val="20"/>
              </w:rPr>
              <w:t>Pkt 5.6.3 Przenośnik taśmowy w ruchu</w:t>
            </w:r>
          </w:p>
          <w:p w14:paraId="25B6DD50" w14:textId="07EA4F2C" w:rsidR="007F4337" w:rsidRPr="00C13367" w:rsidRDefault="007F4337" w:rsidP="00F84553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Nie zaleca się pobierania próbek z przenośnika będącego w ruchu</w:t>
            </w:r>
          </w:p>
        </w:tc>
        <w:tc>
          <w:tcPr>
            <w:tcW w:w="2658" w:type="pct"/>
          </w:tcPr>
          <w:p w14:paraId="3F9D49AD" w14:textId="753E051E" w:rsidR="007F4337" w:rsidRPr="007F4337" w:rsidRDefault="007F4337" w:rsidP="007F433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337">
              <w:rPr>
                <w:rFonts w:ascii="Times New Roman" w:hAnsi="Times New Roman" w:cs="Times New Roman"/>
                <w:b/>
                <w:sz w:val="20"/>
                <w:szCs w:val="20"/>
              </w:rPr>
              <w:t>Pkt 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Pr="007F4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Przenośnik taśmowy w ruchu</w:t>
            </w:r>
          </w:p>
          <w:p w14:paraId="7354FD48" w14:textId="3CCB3411" w:rsidR="00F84553" w:rsidRPr="007F4337" w:rsidRDefault="007F4337" w:rsidP="007F433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szczególnych przypadkach dopuszczono podjęcie ryzyka pobieranie próbek z przenośnika taśmowego będącego w ruchu</w:t>
            </w:r>
          </w:p>
        </w:tc>
      </w:tr>
      <w:tr w:rsidR="00C13367" w:rsidRPr="00A70147" w14:paraId="44A02877" w14:textId="77777777" w:rsidTr="00E77657">
        <w:tc>
          <w:tcPr>
            <w:tcW w:w="2342" w:type="pct"/>
          </w:tcPr>
          <w:p w14:paraId="1772BB3A" w14:textId="5E0197DB" w:rsidR="00C13367" w:rsidRDefault="00C22AF7" w:rsidP="00BD10E0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08CC8E50" w14:textId="77777777" w:rsidR="00C13367" w:rsidRDefault="00C22AF7" w:rsidP="00BD10E0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Pkt 6.1 General</w:t>
            </w:r>
          </w:p>
          <w:p w14:paraId="27856C80" w14:textId="46105057" w:rsidR="00C22AF7" w:rsidRPr="00C22AF7" w:rsidRDefault="00C22AF7" w:rsidP="00BD10E0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AF7">
              <w:rPr>
                <w:rFonts w:ascii="Times New Roman" w:hAnsi="Times New Roman" w:cs="Times New Roman"/>
                <w:bCs/>
                <w:sz w:val="20"/>
                <w:szCs w:val="20"/>
              </w:rPr>
              <w:t>Usunięto punkt c o szerokości otworu wejściowego urządzenia do pobierania próbek</w:t>
            </w:r>
          </w:p>
        </w:tc>
      </w:tr>
      <w:tr w:rsidR="00BD10E0" w:rsidRPr="00A70147" w14:paraId="7F58A631" w14:textId="77777777" w:rsidTr="00E77657">
        <w:tc>
          <w:tcPr>
            <w:tcW w:w="2342" w:type="pct"/>
          </w:tcPr>
          <w:p w14:paraId="3C54C6F4" w14:textId="7E2B899E" w:rsidR="00BD10E0" w:rsidRPr="00BD10E0" w:rsidRDefault="00C22AF7" w:rsidP="00BD10E0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3F90A478" w14:textId="77777777" w:rsidR="006E0303" w:rsidRDefault="00C22AF7" w:rsidP="00BD10E0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AF7">
              <w:rPr>
                <w:rFonts w:ascii="Times New Roman" w:hAnsi="Times New Roman" w:cs="Times New Roman"/>
                <w:b/>
                <w:sz w:val="20"/>
                <w:szCs w:val="20"/>
              </w:rPr>
              <w:t>Pkt 6.1 Examples</w:t>
            </w:r>
          </w:p>
          <w:p w14:paraId="1B615077" w14:textId="76E4B00C" w:rsidR="00C22AF7" w:rsidRPr="00C22AF7" w:rsidRDefault="00C22AF7" w:rsidP="00BD10E0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Brak wymogu grubości płyt z których jest wykonana szufla i łopata </w:t>
            </w:r>
          </w:p>
        </w:tc>
      </w:tr>
      <w:tr w:rsidR="00BD2B2C" w:rsidRPr="00A70147" w14:paraId="3B72429F" w14:textId="77777777" w:rsidTr="00E77657">
        <w:tc>
          <w:tcPr>
            <w:tcW w:w="2342" w:type="pct"/>
          </w:tcPr>
          <w:p w14:paraId="1D1C3D22" w14:textId="77777777" w:rsidR="006D0383" w:rsidRPr="00C22AF7" w:rsidRDefault="00C22AF7" w:rsidP="006D0383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AF7">
              <w:rPr>
                <w:rFonts w:ascii="Times New Roman" w:hAnsi="Times New Roman" w:cs="Times New Roman"/>
                <w:b/>
                <w:sz w:val="20"/>
                <w:szCs w:val="20"/>
              </w:rPr>
              <w:t>Pkt 6.2.4 Sondy</w:t>
            </w:r>
          </w:p>
          <w:p w14:paraId="0B6E5119" w14:textId="2600B23B" w:rsidR="00C22AF7" w:rsidRPr="00CC5AFA" w:rsidRDefault="00C22AF7" w:rsidP="006D0383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Podano trzy przykłady sond</w:t>
            </w:r>
          </w:p>
        </w:tc>
        <w:tc>
          <w:tcPr>
            <w:tcW w:w="2658" w:type="pct"/>
          </w:tcPr>
          <w:p w14:paraId="5A6A9188" w14:textId="77777777" w:rsidR="00CD4A2D" w:rsidRPr="00C22AF7" w:rsidRDefault="00C22AF7" w:rsidP="00320196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AF7">
              <w:rPr>
                <w:rFonts w:ascii="Times New Roman" w:hAnsi="Times New Roman" w:cs="Times New Roman"/>
                <w:b/>
                <w:sz w:val="20"/>
                <w:szCs w:val="20"/>
              </w:rPr>
              <w:t>Pkt 6.2.4 Probes</w:t>
            </w:r>
          </w:p>
          <w:p w14:paraId="2229DF8F" w14:textId="0E415928" w:rsidR="00C22AF7" w:rsidRPr="00C22AF7" w:rsidRDefault="00C22AF7" w:rsidP="00320196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AF7">
              <w:rPr>
                <w:rFonts w:ascii="Times New Roman" w:hAnsi="Times New Roman" w:cs="Times New Roman"/>
                <w:bCs/>
                <w:sz w:val="20"/>
                <w:szCs w:val="20"/>
              </w:rPr>
              <w:t>Podano jeden przykład sondy</w:t>
            </w:r>
          </w:p>
        </w:tc>
      </w:tr>
      <w:tr w:rsidR="00C22AF7" w:rsidRPr="00A70147" w14:paraId="25C35C52" w14:textId="77777777" w:rsidTr="00E77657">
        <w:tc>
          <w:tcPr>
            <w:tcW w:w="2342" w:type="pct"/>
          </w:tcPr>
          <w:p w14:paraId="03F921A3" w14:textId="3EFE96BB" w:rsidR="00C22AF7" w:rsidRPr="006D0383" w:rsidRDefault="00C22AF7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078C2064" w14:textId="326099F2" w:rsidR="00C22AF7" w:rsidRPr="006D0383" w:rsidRDefault="00C22AF7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Usunięto pkt 6.2.5 wgłębniki</w:t>
            </w:r>
          </w:p>
        </w:tc>
      </w:tr>
      <w:tr w:rsidR="00C22AF7" w:rsidRPr="00A70147" w14:paraId="16000339" w14:textId="77777777" w:rsidTr="00E77657">
        <w:tc>
          <w:tcPr>
            <w:tcW w:w="2342" w:type="pct"/>
          </w:tcPr>
          <w:p w14:paraId="19AEFC11" w14:textId="25F3F981" w:rsidR="00C22AF7" w:rsidRPr="00E80D90" w:rsidRDefault="002B05CE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6908E9D8" w14:textId="36FF4F25" w:rsidR="00C22AF7" w:rsidRPr="00244CB4" w:rsidRDefault="002B05CE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Pogrupowano wszystkie metody pomniejszania próbki na mechaniczne (pkt 8.3.2) i ręczne (8.3.3) oraz usunięto przykładowe schematy pomniejszania próbek</w:t>
            </w:r>
          </w:p>
        </w:tc>
      </w:tr>
      <w:tr w:rsidR="00C22AF7" w:rsidRPr="00A70147" w14:paraId="37942D3A" w14:textId="77777777" w:rsidTr="00E77657">
        <w:tc>
          <w:tcPr>
            <w:tcW w:w="2342" w:type="pct"/>
          </w:tcPr>
          <w:p w14:paraId="68189C9F" w14:textId="1C71FDAF" w:rsidR="00C22AF7" w:rsidRDefault="008A3F51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133D73E7" w14:textId="40A93AEA" w:rsidR="00C22AF7" w:rsidRPr="008A3F51" w:rsidRDefault="008A3F51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F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Schemat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A3F51">
              <w:rPr>
                <w:rFonts w:ascii="Times New Roman" w:hAnsi="Times New Roman" w:cs="Times New Roman"/>
                <w:bCs/>
                <w:sz w:val="20"/>
                <w:szCs w:val="20"/>
              </w:rPr>
              <w:t>Figure 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8A3F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został uproszczony</w:t>
            </w:r>
          </w:p>
        </w:tc>
      </w:tr>
      <w:tr w:rsidR="00C22AF7" w:rsidRPr="00A70147" w14:paraId="36F4FE57" w14:textId="77777777" w:rsidTr="00E77657">
        <w:tc>
          <w:tcPr>
            <w:tcW w:w="2342" w:type="pct"/>
          </w:tcPr>
          <w:p w14:paraId="528E4318" w14:textId="3DD6EF82" w:rsidR="00C22AF7" w:rsidRPr="00A00E9A" w:rsidRDefault="008A3F51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36B0C7FD" w14:textId="01FB7ABB" w:rsidR="00C22AF7" w:rsidRPr="008A3F51" w:rsidRDefault="008A3F51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F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schemacie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A3F51">
              <w:rPr>
                <w:rFonts w:ascii="Times New Roman" w:hAnsi="Times New Roman" w:cs="Times New Roman"/>
                <w:bCs/>
                <w:sz w:val="20"/>
                <w:szCs w:val="20"/>
              </w:rPr>
              <w:t>Figure 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8A3F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dodano część schematu odnoszącą się do przygotowania próbki tylko do badań</w:t>
            </w:r>
          </w:p>
        </w:tc>
      </w:tr>
      <w:tr w:rsidR="00C22AF7" w:rsidRPr="00A70147" w14:paraId="0D2BDB63" w14:textId="77777777" w:rsidTr="00E77657">
        <w:tc>
          <w:tcPr>
            <w:tcW w:w="2342" w:type="pct"/>
          </w:tcPr>
          <w:p w14:paraId="07D7BCB4" w14:textId="442A27A2" w:rsidR="00C22AF7" w:rsidRPr="008A4289" w:rsidRDefault="008A3F51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658" w:type="pct"/>
          </w:tcPr>
          <w:p w14:paraId="7A6EF14C" w14:textId="7CD5B257" w:rsidR="00C22AF7" w:rsidRPr="005454D1" w:rsidRDefault="008A3F51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Dołożono pkt 8.8.2.3 Wet samples opisując</w:t>
            </w:r>
            <w:r w:rsidR="00A2225F">
              <w:rPr>
                <w:rFonts w:ascii="Times New Roman" w:hAnsi="Times New Roman" w:cs="Times New Roman"/>
                <w:bCs/>
                <w:sz w:val="20"/>
                <w:szCs w:val="20"/>
              </w:rPr>
              <w:t>y procedurę przygotowania próbki w przypadku bardzo mokrej próbki np. koksu</w:t>
            </w:r>
          </w:p>
        </w:tc>
      </w:tr>
      <w:tr w:rsidR="00C22AF7" w:rsidRPr="00A70147" w14:paraId="4A83B672" w14:textId="77777777" w:rsidTr="00E77657">
        <w:tc>
          <w:tcPr>
            <w:tcW w:w="2342" w:type="pct"/>
          </w:tcPr>
          <w:p w14:paraId="1AE30F01" w14:textId="1D76E219" w:rsidR="00C22AF7" w:rsidRPr="00A00BFF" w:rsidRDefault="00A2225F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Pkt 8.8.2.3 Rozdrabnianie i pomniejszanie </w:t>
            </w:r>
            <w:r w:rsidR="006675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próbki do badań do oznaczania wilgoci </w:t>
            </w:r>
          </w:p>
        </w:tc>
        <w:tc>
          <w:tcPr>
            <w:tcW w:w="2658" w:type="pct"/>
          </w:tcPr>
          <w:p w14:paraId="7B1D80E2" w14:textId="77777777" w:rsidR="00C22AF7" w:rsidRDefault="00A2225F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Pkt 8.8.2.4 Reduction of total moisture test sample </w:t>
            </w:r>
          </w:p>
          <w:p w14:paraId="13C36844" w14:textId="6DB24B1F" w:rsidR="00A2225F" w:rsidRPr="00A2225F" w:rsidRDefault="00A2225F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Rozdział rozbito na </w:t>
            </w:r>
            <w:r w:rsidR="006675AA">
              <w:rPr>
                <w:rFonts w:ascii="Times New Roman" w:hAnsi="Times New Roman" w:cs="Times New Roman"/>
                <w:bCs/>
                <w:sz w:val="20"/>
                <w:szCs w:val="20"/>
              </w:rPr>
              <w:t>rozdział 8.8.2.5, 8.8.2.6 i 8.8.2.7</w:t>
            </w:r>
          </w:p>
        </w:tc>
      </w:tr>
      <w:tr w:rsidR="006675AA" w:rsidRPr="00A70147" w14:paraId="77A5BEDF" w14:textId="77777777" w:rsidTr="00E77657">
        <w:tc>
          <w:tcPr>
            <w:tcW w:w="2342" w:type="pct"/>
          </w:tcPr>
          <w:p w14:paraId="74327ACC" w14:textId="1C6B1A48" w:rsidR="006675AA" w:rsidRDefault="006675AA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Pkt 8.8.3.1 Postanowienia ogólne</w:t>
            </w:r>
          </w:p>
        </w:tc>
        <w:tc>
          <w:tcPr>
            <w:tcW w:w="2658" w:type="pct"/>
          </w:tcPr>
          <w:p w14:paraId="395186BC" w14:textId="77777777" w:rsidR="006675AA" w:rsidRDefault="006675AA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Pkt 8.8.3.1 General</w:t>
            </w:r>
          </w:p>
          <w:p w14:paraId="4F9DE6A2" w14:textId="52940FDE" w:rsidR="006675AA" w:rsidRPr="006675AA" w:rsidRDefault="006675AA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5AA">
              <w:rPr>
                <w:rFonts w:ascii="Times New Roman" w:hAnsi="Times New Roman" w:cs="Times New Roman"/>
                <w:bCs/>
                <w:sz w:val="20"/>
                <w:szCs w:val="20"/>
              </w:rPr>
              <w:t>Skrócono opis punktu powołując się na schemat (Fugure 14)</w:t>
            </w:r>
          </w:p>
        </w:tc>
      </w:tr>
      <w:tr w:rsidR="006675AA" w:rsidRPr="00A70147" w14:paraId="432CF70F" w14:textId="77777777" w:rsidTr="00E77657">
        <w:tc>
          <w:tcPr>
            <w:tcW w:w="2342" w:type="pct"/>
          </w:tcPr>
          <w:p w14:paraId="40ABEE1D" w14:textId="2F0ED4AA" w:rsidR="006675AA" w:rsidRDefault="006675AA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58" w:type="pct"/>
          </w:tcPr>
          <w:p w14:paraId="1EDA9904" w14:textId="7BCC7FAD" w:rsidR="006675AA" w:rsidRPr="006675AA" w:rsidRDefault="006675AA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5AA">
              <w:rPr>
                <w:rFonts w:ascii="Times New Roman" w:hAnsi="Times New Roman" w:cs="Times New Roman"/>
                <w:bCs/>
                <w:sz w:val="20"/>
                <w:szCs w:val="20"/>
              </w:rPr>
              <w:t>Dodano rozdział 10 opisujący opracowania raportu z pobierania próbek orazich przygotowania</w:t>
            </w:r>
          </w:p>
        </w:tc>
      </w:tr>
      <w:tr w:rsidR="00C22AF7" w:rsidRPr="00A70147" w14:paraId="02D75197" w14:textId="77777777" w:rsidTr="00E77657">
        <w:tc>
          <w:tcPr>
            <w:tcW w:w="2342" w:type="pct"/>
          </w:tcPr>
          <w:p w14:paraId="3CB0B370" w14:textId="6BB87384" w:rsidR="00C22AF7" w:rsidRDefault="00C22AF7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Załącznik A</w:t>
            </w:r>
            <w:r w:rsidR="00667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75AA" w:rsidRPr="006675AA">
              <w:rPr>
                <w:rFonts w:ascii="Times New Roman" w:hAnsi="Times New Roman" w:cs="Times New Roman"/>
                <w:b/>
                <w:sz w:val="20"/>
                <w:szCs w:val="20"/>
              </w:rPr>
              <w:t>Przykład</w:t>
            </w:r>
          </w:p>
        </w:tc>
        <w:tc>
          <w:tcPr>
            <w:tcW w:w="2658" w:type="pct"/>
          </w:tcPr>
          <w:p w14:paraId="6EE0AE71" w14:textId="30015890" w:rsidR="00C22AF7" w:rsidRDefault="00C22AF7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Załącznik A</w:t>
            </w:r>
            <w:r w:rsidR="00667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Example</w:t>
            </w:r>
          </w:p>
          <w:p w14:paraId="61E0A99A" w14:textId="7D6FBE09" w:rsidR="00C22AF7" w:rsidRPr="00B2725D" w:rsidRDefault="006675AA" w:rsidP="00C22AF7">
            <w:pPr>
              <w:tabs>
                <w:tab w:val="left" w:pos="36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przykładowych obliczeń w tablicy A.1 wykorzystano inne dane</w:t>
            </w:r>
          </w:p>
        </w:tc>
      </w:tr>
    </w:tbl>
    <w:p w14:paraId="26D39166" w14:textId="54C6AF9A" w:rsidR="00B94D58" w:rsidRPr="00C16FB1" w:rsidRDefault="00240ED8" w:rsidP="00C16F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6FB1">
        <w:rPr>
          <w:rFonts w:ascii="Times New Roman" w:hAnsi="Times New Roman" w:cs="Times New Roman"/>
          <w:b/>
          <w:sz w:val="20"/>
          <w:szCs w:val="20"/>
        </w:rPr>
        <w:t>Uwaga:</w:t>
      </w:r>
    </w:p>
    <w:p w14:paraId="31CB068A" w14:textId="3C88C4CD" w:rsidR="00240ED8" w:rsidRPr="00C16FB1" w:rsidRDefault="00240ED8" w:rsidP="00C16F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6FB1">
        <w:rPr>
          <w:rFonts w:ascii="Times New Roman" w:hAnsi="Times New Roman" w:cs="Times New Roman"/>
          <w:sz w:val="20"/>
          <w:szCs w:val="20"/>
        </w:rPr>
        <w:t xml:space="preserve">Różnice w normie </w:t>
      </w:r>
      <w:r w:rsidR="00DF6F23" w:rsidRPr="00DF6F23">
        <w:rPr>
          <w:rFonts w:ascii="Times New Roman" w:hAnsi="Times New Roman" w:cs="Times New Roman"/>
          <w:sz w:val="20"/>
          <w:szCs w:val="20"/>
        </w:rPr>
        <w:t xml:space="preserve">PN-ISO 18283:2008 </w:t>
      </w:r>
      <w:r w:rsidRPr="00C16FB1">
        <w:rPr>
          <w:rFonts w:ascii="Times New Roman" w:hAnsi="Times New Roman" w:cs="Times New Roman"/>
          <w:sz w:val="20"/>
          <w:szCs w:val="20"/>
        </w:rPr>
        <w:t xml:space="preserve">(w stosunku do normy </w:t>
      </w:r>
      <w:r w:rsidR="00DF6F23" w:rsidRPr="00DF6F23">
        <w:rPr>
          <w:rFonts w:ascii="Times New Roman" w:hAnsi="Times New Roman" w:cs="Times New Roman"/>
          <w:sz w:val="20"/>
          <w:szCs w:val="20"/>
        </w:rPr>
        <w:t>PN-ISO 18283:2025-0</w:t>
      </w:r>
      <w:r w:rsidR="00DF6F23">
        <w:rPr>
          <w:rFonts w:ascii="Times New Roman" w:hAnsi="Times New Roman" w:cs="Times New Roman"/>
          <w:sz w:val="20"/>
          <w:szCs w:val="20"/>
        </w:rPr>
        <w:t>7</w:t>
      </w:r>
      <w:r w:rsidRPr="00C16FB1">
        <w:rPr>
          <w:rFonts w:ascii="Times New Roman" w:hAnsi="Times New Roman" w:cs="Times New Roman"/>
          <w:sz w:val="20"/>
          <w:szCs w:val="20"/>
        </w:rPr>
        <w:t xml:space="preserve">) </w:t>
      </w:r>
      <w:r w:rsidR="00DF6F23">
        <w:rPr>
          <w:rFonts w:ascii="Times New Roman" w:hAnsi="Times New Roman" w:cs="Times New Roman"/>
          <w:sz w:val="20"/>
          <w:szCs w:val="20"/>
        </w:rPr>
        <w:t>nie wnoszą zmian merytorycznych w pobieraniu próbek, a jedynie polepszają możliwość uzyskania bardziej reprezentatywnej próbki do badań.</w:t>
      </w:r>
    </w:p>
    <w:p w14:paraId="2BCB0BE8" w14:textId="77777777" w:rsidR="00240ED8" w:rsidRDefault="00240ED8" w:rsidP="00B71893">
      <w:pPr>
        <w:pStyle w:val="Tekstpodstawowy2"/>
        <w:tabs>
          <w:tab w:val="left" w:pos="1080"/>
          <w:tab w:val="left" w:pos="1260"/>
        </w:tabs>
        <w:spacing w:after="0" w:line="240" w:lineRule="auto"/>
        <w:jc w:val="both"/>
      </w:pPr>
    </w:p>
    <w:p w14:paraId="2B97C5A8" w14:textId="77777777" w:rsidR="00C16FB1" w:rsidRDefault="00C16FB1" w:rsidP="00B71893">
      <w:pPr>
        <w:pStyle w:val="Tekstpodstawowy2"/>
        <w:tabs>
          <w:tab w:val="left" w:pos="1080"/>
          <w:tab w:val="left" w:pos="1260"/>
        </w:tabs>
        <w:spacing w:after="0" w:line="240" w:lineRule="auto"/>
        <w:jc w:val="both"/>
      </w:pPr>
    </w:p>
    <w:p w14:paraId="5EFF1A8C" w14:textId="77777777" w:rsidR="00B71893" w:rsidRPr="005B0A2D" w:rsidRDefault="00B71893">
      <w:pPr>
        <w:rPr>
          <w:rFonts w:ascii="Times New Roman" w:hAnsi="Times New Roman" w:cs="Times New Roman"/>
        </w:rPr>
      </w:pPr>
    </w:p>
    <w:sectPr w:rsidR="00B71893" w:rsidRPr="005B0A2D" w:rsidSect="0093752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D028" w14:textId="77777777" w:rsidR="004160A1" w:rsidRDefault="004160A1" w:rsidP="00D157EF">
      <w:pPr>
        <w:spacing w:after="0" w:line="240" w:lineRule="auto"/>
      </w:pPr>
      <w:r>
        <w:separator/>
      </w:r>
    </w:p>
  </w:endnote>
  <w:endnote w:type="continuationSeparator" w:id="0">
    <w:p w14:paraId="430F8762" w14:textId="77777777" w:rsidR="004160A1" w:rsidRDefault="004160A1" w:rsidP="00D1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5121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836F5" w14:textId="77777777" w:rsidR="00004DD1" w:rsidRDefault="00004D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6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6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410BC6" w14:textId="77777777" w:rsidR="00D157EF" w:rsidRDefault="00D15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22A4" w14:textId="77777777" w:rsidR="004160A1" w:rsidRDefault="004160A1" w:rsidP="00D157EF">
      <w:pPr>
        <w:spacing w:after="0" w:line="240" w:lineRule="auto"/>
      </w:pPr>
      <w:r>
        <w:separator/>
      </w:r>
    </w:p>
  </w:footnote>
  <w:footnote w:type="continuationSeparator" w:id="0">
    <w:p w14:paraId="67775530" w14:textId="77777777" w:rsidR="004160A1" w:rsidRDefault="004160A1" w:rsidP="00D1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10FA"/>
    <w:multiLevelType w:val="hybridMultilevel"/>
    <w:tmpl w:val="2CE22690"/>
    <w:lvl w:ilvl="0" w:tplc="D7348786">
      <w:start w:val="1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555E4535"/>
    <w:multiLevelType w:val="multilevel"/>
    <w:tmpl w:val="EE1414B2"/>
    <w:lvl w:ilvl="0">
      <w:start w:val="1"/>
      <w:numFmt w:val="decimal"/>
      <w:pStyle w:val="PNNagwek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NNagwek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PNNagwek3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PNNagwek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pStyle w:val="PNNagwek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PNNagwek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203637799">
    <w:abstractNumId w:val="0"/>
  </w:num>
  <w:num w:numId="2" w16cid:durableId="186562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3C"/>
    <w:rsid w:val="00004DD1"/>
    <w:rsid w:val="00017409"/>
    <w:rsid w:val="00021DF4"/>
    <w:rsid w:val="00031352"/>
    <w:rsid w:val="00033E04"/>
    <w:rsid w:val="00052619"/>
    <w:rsid w:val="00054FED"/>
    <w:rsid w:val="000746A2"/>
    <w:rsid w:val="000911F4"/>
    <w:rsid w:val="000A61F2"/>
    <w:rsid w:val="000B11E2"/>
    <w:rsid w:val="000C5965"/>
    <w:rsid w:val="000C6AD2"/>
    <w:rsid w:val="000E3D1F"/>
    <w:rsid w:val="000E41AD"/>
    <w:rsid w:val="000E4A53"/>
    <w:rsid w:val="001023C4"/>
    <w:rsid w:val="00102B0B"/>
    <w:rsid w:val="001065D7"/>
    <w:rsid w:val="00121233"/>
    <w:rsid w:val="00124F64"/>
    <w:rsid w:val="00132BB0"/>
    <w:rsid w:val="00162FCB"/>
    <w:rsid w:val="0018167A"/>
    <w:rsid w:val="00182B23"/>
    <w:rsid w:val="00191A9C"/>
    <w:rsid w:val="00194AAA"/>
    <w:rsid w:val="001A5AE1"/>
    <w:rsid w:val="001A66D4"/>
    <w:rsid w:val="001E7697"/>
    <w:rsid w:val="001F257B"/>
    <w:rsid w:val="00230D2A"/>
    <w:rsid w:val="00234CCD"/>
    <w:rsid w:val="00240ED8"/>
    <w:rsid w:val="00244CB4"/>
    <w:rsid w:val="00261301"/>
    <w:rsid w:val="00274618"/>
    <w:rsid w:val="002A64AF"/>
    <w:rsid w:val="002B05CE"/>
    <w:rsid w:val="002B3A50"/>
    <w:rsid w:val="002C727C"/>
    <w:rsid w:val="002D03EA"/>
    <w:rsid w:val="002E2FD8"/>
    <w:rsid w:val="00301FD8"/>
    <w:rsid w:val="00310758"/>
    <w:rsid w:val="0031225E"/>
    <w:rsid w:val="00320196"/>
    <w:rsid w:val="00320FF8"/>
    <w:rsid w:val="003339EF"/>
    <w:rsid w:val="00337195"/>
    <w:rsid w:val="00352CA8"/>
    <w:rsid w:val="0037765C"/>
    <w:rsid w:val="00377AE6"/>
    <w:rsid w:val="003C6B05"/>
    <w:rsid w:val="003D291E"/>
    <w:rsid w:val="003E034E"/>
    <w:rsid w:val="003E55A5"/>
    <w:rsid w:val="003F1875"/>
    <w:rsid w:val="00404E42"/>
    <w:rsid w:val="0041504B"/>
    <w:rsid w:val="004160A1"/>
    <w:rsid w:val="00420F84"/>
    <w:rsid w:val="00434F3E"/>
    <w:rsid w:val="00436C57"/>
    <w:rsid w:val="004431EF"/>
    <w:rsid w:val="00447FD1"/>
    <w:rsid w:val="004634C7"/>
    <w:rsid w:val="0046655C"/>
    <w:rsid w:val="00467316"/>
    <w:rsid w:val="004721F4"/>
    <w:rsid w:val="00495765"/>
    <w:rsid w:val="004A66E2"/>
    <w:rsid w:val="004A79F8"/>
    <w:rsid w:val="004B5CBD"/>
    <w:rsid w:val="004C06E5"/>
    <w:rsid w:val="004C0AB4"/>
    <w:rsid w:val="004C2899"/>
    <w:rsid w:val="004C3148"/>
    <w:rsid w:val="004D60E2"/>
    <w:rsid w:val="004E39F3"/>
    <w:rsid w:val="005008E1"/>
    <w:rsid w:val="00506C5A"/>
    <w:rsid w:val="005272D8"/>
    <w:rsid w:val="00535EF7"/>
    <w:rsid w:val="005454D1"/>
    <w:rsid w:val="00547AEE"/>
    <w:rsid w:val="005528AF"/>
    <w:rsid w:val="00553F71"/>
    <w:rsid w:val="00555277"/>
    <w:rsid w:val="00557C4B"/>
    <w:rsid w:val="00557D00"/>
    <w:rsid w:val="00576428"/>
    <w:rsid w:val="005A2683"/>
    <w:rsid w:val="005B0A2D"/>
    <w:rsid w:val="005B4ECD"/>
    <w:rsid w:val="005B5654"/>
    <w:rsid w:val="005E46DD"/>
    <w:rsid w:val="005F2429"/>
    <w:rsid w:val="00617957"/>
    <w:rsid w:val="0066173B"/>
    <w:rsid w:val="006675AA"/>
    <w:rsid w:val="00672A68"/>
    <w:rsid w:val="006750AE"/>
    <w:rsid w:val="0068160C"/>
    <w:rsid w:val="00682879"/>
    <w:rsid w:val="006924BB"/>
    <w:rsid w:val="006A549B"/>
    <w:rsid w:val="006D0383"/>
    <w:rsid w:val="006D2225"/>
    <w:rsid w:val="006D31CA"/>
    <w:rsid w:val="006E0303"/>
    <w:rsid w:val="006E33F7"/>
    <w:rsid w:val="006F01C2"/>
    <w:rsid w:val="006F1EB2"/>
    <w:rsid w:val="00703687"/>
    <w:rsid w:val="00716013"/>
    <w:rsid w:val="00724996"/>
    <w:rsid w:val="007261C0"/>
    <w:rsid w:val="00747CE7"/>
    <w:rsid w:val="00757E9F"/>
    <w:rsid w:val="00767959"/>
    <w:rsid w:val="007834D9"/>
    <w:rsid w:val="007A01D5"/>
    <w:rsid w:val="007F1ED4"/>
    <w:rsid w:val="007F4337"/>
    <w:rsid w:val="00811D86"/>
    <w:rsid w:val="00815EFB"/>
    <w:rsid w:val="008169A4"/>
    <w:rsid w:val="00832985"/>
    <w:rsid w:val="00844E92"/>
    <w:rsid w:val="008450F9"/>
    <w:rsid w:val="00866FA9"/>
    <w:rsid w:val="0088231E"/>
    <w:rsid w:val="008A30F3"/>
    <w:rsid w:val="008A35CB"/>
    <w:rsid w:val="008A3F51"/>
    <w:rsid w:val="008A4289"/>
    <w:rsid w:val="008A483A"/>
    <w:rsid w:val="008A6F1A"/>
    <w:rsid w:val="008B0560"/>
    <w:rsid w:val="008C199A"/>
    <w:rsid w:val="008D1972"/>
    <w:rsid w:val="008D5FC9"/>
    <w:rsid w:val="008E45EF"/>
    <w:rsid w:val="008E6E11"/>
    <w:rsid w:val="008E76C4"/>
    <w:rsid w:val="008F4989"/>
    <w:rsid w:val="008F6E8A"/>
    <w:rsid w:val="00920BC5"/>
    <w:rsid w:val="00926C35"/>
    <w:rsid w:val="0093752B"/>
    <w:rsid w:val="00940A54"/>
    <w:rsid w:val="009653EA"/>
    <w:rsid w:val="00976E38"/>
    <w:rsid w:val="00985DC4"/>
    <w:rsid w:val="009863C1"/>
    <w:rsid w:val="00990F88"/>
    <w:rsid w:val="009A5352"/>
    <w:rsid w:val="009C7497"/>
    <w:rsid w:val="009D1D71"/>
    <w:rsid w:val="009E2636"/>
    <w:rsid w:val="00A00BFF"/>
    <w:rsid w:val="00A00E9A"/>
    <w:rsid w:val="00A07C8A"/>
    <w:rsid w:val="00A1347D"/>
    <w:rsid w:val="00A20278"/>
    <w:rsid w:val="00A2225F"/>
    <w:rsid w:val="00A30D2B"/>
    <w:rsid w:val="00A36243"/>
    <w:rsid w:val="00A41EFF"/>
    <w:rsid w:val="00A45D7B"/>
    <w:rsid w:val="00A673D6"/>
    <w:rsid w:val="00A70147"/>
    <w:rsid w:val="00A955AD"/>
    <w:rsid w:val="00AA719F"/>
    <w:rsid w:val="00AC4DE0"/>
    <w:rsid w:val="00AC6BCC"/>
    <w:rsid w:val="00AD4377"/>
    <w:rsid w:val="00B01DE0"/>
    <w:rsid w:val="00B178AF"/>
    <w:rsid w:val="00B2725D"/>
    <w:rsid w:val="00B27ED7"/>
    <w:rsid w:val="00B52546"/>
    <w:rsid w:val="00B57185"/>
    <w:rsid w:val="00B64935"/>
    <w:rsid w:val="00B71893"/>
    <w:rsid w:val="00B74DC9"/>
    <w:rsid w:val="00B92E5C"/>
    <w:rsid w:val="00B94D58"/>
    <w:rsid w:val="00BB1CF0"/>
    <w:rsid w:val="00BB743C"/>
    <w:rsid w:val="00BC1BC4"/>
    <w:rsid w:val="00BD03B9"/>
    <w:rsid w:val="00BD10E0"/>
    <w:rsid w:val="00BD2B2C"/>
    <w:rsid w:val="00BF2AA3"/>
    <w:rsid w:val="00C00512"/>
    <w:rsid w:val="00C03B1F"/>
    <w:rsid w:val="00C0714F"/>
    <w:rsid w:val="00C13367"/>
    <w:rsid w:val="00C14F6F"/>
    <w:rsid w:val="00C16FB1"/>
    <w:rsid w:val="00C20AAB"/>
    <w:rsid w:val="00C22AF7"/>
    <w:rsid w:val="00C232F1"/>
    <w:rsid w:val="00C33BCC"/>
    <w:rsid w:val="00C42110"/>
    <w:rsid w:val="00C65B61"/>
    <w:rsid w:val="00C678DC"/>
    <w:rsid w:val="00C70528"/>
    <w:rsid w:val="00C73AF6"/>
    <w:rsid w:val="00C9710C"/>
    <w:rsid w:val="00C978BC"/>
    <w:rsid w:val="00CA733D"/>
    <w:rsid w:val="00CB71B9"/>
    <w:rsid w:val="00CC21A2"/>
    <w:rsid w:val="00CC5AFA"/>
    <w:rsid w:val="00CC72B2"/>
    <w:rsid w:val="00CD143F"/>
    <w:rsid w:val="00CD3545"/>
    <w:rsid w:val="00CD4A2D"/>
    <w:rsid w:val="00CD4E0F"/>
    <w:rsid w:val="00CD6350"/>
    <w:rsid w:val="00CE0293"/>
    <w:rsid w:val="00CE06D6"/>
    <w:rsid w:val="00CF700D"/>
    <w:rsid w:val="00D13D85"/>
    <w:rsid w:val="00D157EF"/>
    <w:rsid w:val="00D2208E"/>
    <w:rsid w:val="00D25574"/>
    <w:rsid w:val="00D35C86"/>
    <w:rsid w:val="00D365C2"/>
    <w:rsid w:val="00D53063"/>
    <w:rsid w:val="00D62024"/>
    <w:rsid w:val="00D650B0"/>
    <w:rsid w:val="00D876B0"/>
    <w:rsid w:val="00D95260"/>
    <w:rsid w:val="00DB18E7"/>
    <w:rsid w:val="00DB6506"/>
    <w:rsid w:val="00DC15AD"/>
    <w:rsid w:val="00DC65EA"/>
    <w:rsid w:val="00DC6BA4"/>
    <w:rsid w:val="00DD1124"/>
    <w:rsid w:val="00DD7255"/>
    <w:rsid w:val="00DD72AB"/>
    <w:rsid w:val="00DE7EA1"/>
    <w:rsid w:val="00DF6F23"/>
    <w:rsid w:val="00E04725"/>
    <w:rsid w:val="00E2309E"/>
    <w:rsid w:val="00E31654"/>
    <w:rsid w:val="00E55B20"/>
    <w:rsid w:val="00E567A1"/>
    <w:rsid w:val="00E77657"/>
    <w:rsid w:val="00E808B5"/>
    <w:rsid w:val="00E80D90"/>
    <w:rsid w:val="00E8300D"/>
    <w:rsid w:val="00E94B37"/>
    <w:rsid w:val="00EA658D"/>
    <w:rsid w:val="00EC2044"/>
    <w:rsid w:val="00EE0CD3"/>
    <w:rsid w:val="00EE14E4"/>
    <w:rsid w:val="00EF11C0"/>
    <w:rsid w:val="00EF7386"/>
    <w:rsid w:val="00F076F0"/>
    <w:rsid w:val="00F140BF"/>
    <w:rsid w:val="00F15C7F"/>
    <w:rsid w:val="00F22300"/>
    <w:rsid w:val="00F22F49"/>
    <w:rsid w:val="00F257EF"/>
    <w:rsid w:val="00F321EF"/>
    <w:rsid w:val="00F3604D"/>
    <w:rsid w:val="00F46142"/>
    <w:rsid w:val="00F52990"/>
    <w:rsid w:val="00F668FD"/>
    <w:rsid w:val="00F81574"/>
    <w:rsid w:val="00F84553"/>
    <w:rsid w:val="00F91346"/>
    <w:rsid w:val="00FA7CDF"/>
    <w:rsid w:val="00FC4FCE"/>
    <w:rsid w:val="00FC642C"/>
    <w:rsid w:val="00FD23F2"/>
    <w:rsid w:val="00FE3F6D"/>
    <w:rsid w:val="00FE6919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BC5A"/>
  <w15:docId w15:val="{ABD5661B-A6A1-4101-96CD-74734F14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7EF"/>
  </w:style>
  <w:style w:type="paragraph" w:styleId="Stopka">
    <w:name w:val="footer"/>
    <w:basedOn w:val="Normalny"/>
    <w:link w:val="StopkaZnak"/>
    <w:uiPriority w:val="99"/>
    <w:unhideWhenUsed/>
    <w:rsid w:val="00D1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7EF"/>
  </w:style>
  <w:style w:type="paragraph" w:styleId="Akapitzlist">
    <w:name w:val="List Paragraph"/>
    <w:basedOn w:val="Normalny"/>
    <w:uiPriority w:val="34"/>
    <w:qFormat/>
    <w:rsid w:val="00EF11C0"/>
    <w:pPr>
      <w:ind w:left="720"/>
      <w:contextualSpacing/>
    </w:pPr>
  </w:style>
  <w:style w:type="table" w:styleId="Tabela-Siatka">
    <w:name w:val="Table Grid"/>
    <w:basedOn w:val="Standardowy"/>
    <w:uiPriority w:val="59"/>
    <w:rsid w:val="000C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6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5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5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5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06"/>
    <w:rPr>
      <w:rFonts w:ascii="Tahoma" w:hAnsi="Tahoma" w:cs="Tahoma"/>
      <w:sz w:val="16"/>
      <w:szCs w:val="16"/>
    </w:rPr>
  </w:style>
  <w:style w:type="paragraph" w:customStyle="1" w:styleId="PNNagwek1">
    <w:name w:val="PN Nagłówek 1"/>
    <w:basedOn w:val="Normalny"/>
    <w:next w:val="Normalny"/>
    <w:rsid w:val="008F4989"/>
    <w:pPr>
      <w:keepNext/>
      <w:numPr>
        <w:numId w:val="2"/>
      </w:numPr>
      <w:spacing w:after="0" w:line="480" w:lineRule="auto"/>
      <w:outlineLvl w:val="0"/>
    </w:pPr>
    <w:rPr>
      <w:rFonts w:ascii="Arial" w:eastAsia="Times New Roman" w:hAnsi="Arial" w:cs="Times New Roman"/>
      <w:b/>
      <w:sz w:val="24"/>
      <w:szCs w:val="20"/>
      <w:lang w:val="en-US" w:eastAsia="pl-PL"/>
    </w:rPr>
  </w:style>
  <w:style w:type="paragraph" w:customStyle="1" w:styleId="PNNagwek2">
    <w:name w:val="PN Nagłówek 2"/>
    <w:basedOn w:val="PNNagwek1"/>
    <w:next w:val="Normalny"/>
    <w:rsid w:val="008F4989"/>
    <w:pPr>
      <w:numPr>
        <w:ilvl w:val="1"/>
      </w:numPr>
      <w:tabs>
        <w:tab w:val="left" w:pos="510"/>
      </w:tabs>
      <w:outlineLvl w:val="1"/>
    </w:pPr>
    <w:rPr>
      <w:sz w:val="22"/>
      <w:lang w:val="pl-PL"/>
    </w:rPr>
  </w:style>
  <w:style w:type="paragraph" w:customStyle="1" w:styleId="PNNagwek3">
    <w:name w:val="PN Nagłówek 3"/>
    <w:basedOn w:val="PNNagwek1"/>
    <w:next w:val="Normalny"/>
    <w:rsid w:val="008F4989"/>
    <w:pPr>
      <w:numPr>
        <w:ilvl w:val="2"/>
      </w:numPr>
      <w:tabs>
        <w:tab w:val="left" w:pos="720"/>
      </w:tabs>
      <w:outlineLvl w:val="2"/>
    </w:pPr>
    <w:rPr>
      <w:sz w:val="20"/>
    </w:rPr>
  </w:style>
  <w:style w:type="paragraph" w:customStyle="1" w:styleId="PNNagwek4">
    <w:name w:val="PN Nagłówek 4"/>
    <w:basedOn w:val="PNNagwek1"/>
    <w:next w:val="Normalny"/>
    <w:rsid w:val="008F4989"/>
    <w:pPr>
      <w:numPr>
        <w:ilvl w:val="3"/>
      </w:numPr>
      <w:tabs>
        <w:tab w:val="left" w:pos="851"/>
      </w:tabs>
      <w:outlineLvl w:val="3"/>
    </w:pPr>
    <w:rPr>
      <w:sz w:val="20"/>
    </w:rPr>
  </w:style>
  <w:style w:type="paragraph" w:customStyle="1" w:styleId="PNNagwek5">
    <w:name w:val="PN Nagłówek 5"/>
    <w:basedOn w:val="PNNagwek1"/>
    <w:next w:val="Normalny"/>
    <w:rsid w:val="008F4989"/>
    <w:pPr>
      <w:numPr>
        <w:ilvl w:val="4"/>
      </w:numPr>
      <w:tabs>
        <w:tab w:val="left" w:pos="1077"/>
      </w:tabs>
      <w:outlineLvl w:val="4"/>
    </w:pPr>
  </w:style>
  <w:style w:type="paragraph" w:customStyle="1" w:styleId="PNNagwek6">
    <w:name w:val="PN Nagłówek 6"/>
    <w:basedOn w:val="PNNagwek1"/>
    <w:next w:val="Normalny"/>
    <w:rsid w:val="008F4989"/>
    <w:pPr>
      <w:numPr>
        <w:ilvl w:val="5"/>
      </w:numPr>
      <w:tabs>
        <w:tab w:val="left" w:pos="1077"/>
      </w:tabs>
      <w:outlineLvl w:val="5"/>
    </w:pPr>
  </w:style>
  <w:style w:type="paragraph" w:styleId="Tekstpodstawowy2">
    <w:name w:val="Body Text 2"/>
    <w:basedOn w:val="Normalny"/>
    <w:link w:val="Tekstpodstawowy2Znak"/>
    <w:rsid w:val="00B718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255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25574"/>
    <w:rPr>
      <w:rFonts w:ascii="Consolas" w:hAnsi="Consolas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C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C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CA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45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CC8B-1E1A-48A9-9992-E6338D32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Rompalski Przemysław</dc:creator>
  <cp:lastModifiedBy>Rompalski Przemysław</cp:lastModifiedBy>
  <cp:revision>4</cp:revision>
  <cp:lastPrinted>2022-02-21T05:31:00Z</cp:lastPrinted>
  <dcterms:created xsi:type="dcterms:W3CDTF">2025-11-05T11:37:00Z</dcterms:created>
  <dcterms:modified xsi:type="dcterms:W3CDTF">2025-11-05T12:25:00Z</dcterms:modified>
</cp:coreProperties>
</file>